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3965F6E9" wp14:editId="17BE154D">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CC4A9F5" wp14:editId="6FB8C9C8">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rsidR="008C4F0D" w:rsidRDefault="00963CAD"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05C5767E" wp14:editId="035F77D3">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200C8C22" wp14:editId="1C68A642">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CD943E6" wp14:editId="560E90DD">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rsidR="00963CAD" w:rsidRDefault="00963CAD"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2443480"/>
            <wp:effectExtent l="19050" t="19050" r="1905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o_Econ_Heartbeat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43480"/>
                    </a:xfrm>
                    <a:prstGeom prst="rect">
                      <a:avLst/>
                    </a:prstGeom>
                    <a:ln w="25400">
                      <a:solidFill>
                        <a:schemeClr val="accent6"/>
                      </a:solidFill>
                    </a:ln>
                  </pic:spPr>
                </pic:pic>
              </a:graphicData>
            </a:graphic>
          </wp:inline>
        </w:drawing>
      </w:r>
    </w:p>
    <w:p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rsidR="00D546E0" w:rsidRPr="00963CAD" w:rsidRDefault="00963CAD"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extent cx="4699002" cy="2819400"/>
            <wp:effectExtent l="0" t="0" r="635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z_Card.jpg"/>
                    <pic:cNvPicPr/>
                  </pic:nvPicPr>
                  <pic:blipFill>
                    <a:blip r:embed="rId22">
                      <a:extLst>
                        <a:ext uri="{28A0092B-C50C-407E-A947-70E740481C1C}">
                          <a14:useLocalDpi xmlns:a14="http://schemas.microsoft.com/office/drawing/2010/main" val="0"/>
                        </a:ext>
                      </a:extLst>
                    </a:blip>
                    <a:stretch>
                      <a:fillRect/>
                    </a:stretch>
                  </pic:blipFill>
                  <pic:spPr>
                    <a:xfrm>
                      <a:off x="0" y="0"/>
                      <a:ext cx="4707060" cy="2824235"/>
                    </a:xfrm>
                    <a:prstGeom prst="rect">
                      <a:avLst/>
                    </a:prstGeom>
                  </pic:spPr>
                </pic:pic>
              </a:graphicData>
            </a:graphic>
          </wp:inline>
        </w:drawing>
      </w:r>
      <w:bookmarkStart w:id="0" w:name="_GoBack"/>
      <w:bookmarkEnd w:id="0"/>
    </w:p>
    <w:p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Is it TIME to rig #UNRIG’s EIN Earth Intelligence Network with a neural net yet?</w:t>
      </w:r>
    </w:p>
    <w:p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tools used in software development as integrated pieces. </w:t>
      </w:r>
      <w:r w:rsidRPr="00AC7757">
        <w:rPr>
          <w:rFonts w:ascii="Source Sans Pro" w:hAnsi="Source Sans Pro" w:cs="Arial"/>
          <w:color w:val="333333"/>
          <w:sz w:val="25"/>
          <w:szCs w:val="25"/>
          <w:lang w:val="en"/>
        </w:rPr>
        <w:lastRenderedPageBreak/>
        <w:t xml:space="preserve">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30072E6A" wp14:editId="1E8C5701">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importantly, uses less environmentally polluting fuel. This strategy will significantly reduce the CO2 carbon footprint. Each item in the procedural template </w:t>
      </w:r>
      <w:r>
        <w:rPr>
          <w:rFonts w:ascii="Source Sans Pro" w:hAnsi="Source Sans Pro" w:cs="Arial"/>
          <w:color w:val="333333"/>
          <w:sz w:val="25"/>
          <w:szCs w:val="25"/>
          <w:lang w:val="en"/>
        </w:rPr>
        <w:lastRenderedPageBreak/>
        <w:t>checklist links to a detailed treatise. We can synchronize ourselves and our cities in time - space for a common purpose: ecologically sound econometrics.</w:t>
      </w:r>
    </w:p>
    <w:p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intelligence, logistics, maneuver etc. systems participating in a system of systems. To achieve consensus, selecting the most widely implemented Situation Awareness System -- Joint Blue Force Situation Awareness or JBFSA US </w:t>
      </w:r>
      <w:r>
        <w:rPr>
          <w:rFonts w:ascii="Source Sans Pro" w:hAnsi="Source Sans Pro" w:cs="Arial"/>
          <w:color w:val="333333"/>
          <w:sz w:val="25"/>
          <w:szCs w:val="25"/>
          <w:lang w:val="en"/>
        </w:rPr>
        <w:lastRenderedPageBreak/>
        <w:t xml:space="preserve">Army Communication Electronic Command CECOM's greatest invention – Blue Force Tracker. co-developed Marine Corps is the path of least resistance. </w:t>
      </w:r>
    </w:p>
    <w:p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55A8E61A" wp14:editId="4B9051A1">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processes, people's work the author deems useful for inclusion into an adaptive procedural template checklist useful to form and maintain trade federations. </w:t>
      </w:r>
    </w:p>
    <w:p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w:t>
      </w:r>
      <w:r w:rsidRPr="00C91714">
        <w:rPr>
          <w:rFonts w:ascii="Source Sans Pro" w:hAnsi="Source Sans Pro" w:cs="Arial"/>
          <w:color w:val="333333"/>
          <w:sz w:val="25"/>
          <w:szCs w:val="25"/>
          <w:lang w:val="en"/>
        </w:rPr>
        <w:lastRenderedPageBreak/>
        <w:t>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lastRenderedPageBreak/>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05B43FE3" wp14:editId="6F03AA60">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rsidR="00F90D7D" w:rsidRDefault="00F90D7D" w:rsidP="008C4F0D">
      <w:pPr>
        <w:pStyle w:val="NormalWeb"/>
        <w:shd w:val="clear" w:color="auto" w:fill="FEFEFE"/>
        <w:rPr>
          <w:rFonts w:ascii="Source Sans Pro" w:hAnsi="Source Sans Pro" w:cs="Arial"/>
          <w:color w:val="333333"/>
          <w:sz w:val="25"/>
          <w:szCs w:val="25"/>
          <w:lang w:val="en"/>
        </w:rPr>
      </w:pPr>
    </w:p>
    <w:p w:rsidR="008E2C7D" w:rsidRDefault="008E2C7D" w:rsidP="00F90D7D">
      <w:pPr>
        <w:pStyle w:val="NormalWeb"/>
        <w:shd w:val="clear" w:color="auto" w:fill="FEFEFE"/>
        <w:rPr>
          <w:rStyle w:val="Hyperlink"/>
          <w:rFonts w:ascii="Source Sans Pro" w:hAnsi="Source Sans Pro" w:cs="Arial"/>
          <w:sz w:val="25"/>
          <w:szCs w:val="25"/>
          <w:lang w:val="en"/>
        </w:rPr>
      </w:pPr>
      <w:r>
        <w:rPr>
          <w:noProof/>
        </w:rPr>
        <w:lastRenderedPageBreak/>
        <w:drawing>
          <wp:inline distT="0" distB="0" distL="0" distR="0" wp14:anchorId="402F800A" wp14:editId="794FCFBA">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154D2C31" wp14:editId="4CA500FB">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06606B2" wp14:editId="251BB973">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1"/>
    <w:p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We propose an algorithm based on nature to form a neural network </w:t>
      </w:r>
      <w:r>
        <w:rPr>
          <w:rFonts w:ascii="Source Sans Pro" w:hAnsi="Source Sans Pro" w:cs="Arial"/>
          <w:color w:val="333333"/>
          <w:sz w:val="25"/>
          <w:szCs w:val="25"/>
          <w:lang w:val="en"/>
        </w:rPr>
        <w:lastRenderedPageBreak/>
        <w:t>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rsidR="00B84CB0" w:rsidRDefault="00963CAD"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rsidR="00B84CB0" w:rsidRDefault="00B84CB0" w:rsidP="008C4F0D">
      <w:pPr>
        <w:pStyle w:val="NormalWeb"/>
        <w:shd w:val="clear" w:color="auto" w:fill="FEFEFE"/>
        <w:rPr>
          <w:rStyle w:val="Hyperlink"/>
          <w:rFonts w:ascii="Source Sans Pro" w:hAnsi="Source Sans Pro" w:cs="Arial"/>
          <w:sz w:val="25"/>
          <w:szCs w:val="25"/>
          <w:lang w:val="en"/>
        </w:rPr>
      </w:pPr>
    </w:p>
    <w:p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exchange trading sessions.</w:t>
      </w:r>
    </w:p>
    <w:p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rsidR="008C4F0D" w:rsidRDefault="00C21922" w:rsidP="004E183B">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3CFCF1C" wp14:editId="264929CF">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lastRenderedPageBreak/>
        <w:drawing>
          <wp:inline distT="0" distB="0" distL="0" distR="0" wp14:anchorId="276F8843" wp14:editId="7CCB33D3">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w:t>
      </w:r>
      <w:r>
        <w:rPr>
          <w:rFonts w:ascii="Source Sans Pro" w:hAnsi="Source Sans Pro" w:cs="Arial"/>
          <w:color w:val="333333"/>
          <w:sz w:val="25"/>
          <w:szCs w:val="25"/>
          <w:lang w:val="en"/>
        </w:rPr>
        <w:lastRenderedPageBreak/>
        <w:t xml:space="preserve">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w:t>
      </w:r>
      <w:r>
        <w:rPr>
          <w:rFonts w:ascii="Source Sans Pro" w:hAnsi="Source Sans Pro" w:cs="Arial"/>
          <w:color w:val="333333"/>
          <w:sz w:val="25"/>
          <w:szCs w:val="25"/>
          <w:lang w:val="en"/>
        </w:rPr>
        <w:lastRenderedPageBreak/>
        <w:t xml:space="preserve">of systems building blocks and best practice framework leveraging a signaling, telemetry heartbeat flash message universal event, alert message bus. </w:t>
      </w:r>
    </w:p>
    <w:p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rsidR="008C4F0D" w:rsidRDefault="008C4F0D" w:rsidP="008C4F0D">
      <w:pPr>
        <w:pStyle w:val="NormalWeb"/>
        <w:shd w:val="clear" w:color="auto" w:fill="FEFEFE"/>
        <w:rPr>
          <w:rStyle w:val="Hyperlink"/>
          <w:rFonts w:ascii="Source Sans Pro" w:hAnsi="Source Sans Pro" w:cs="Arial"/>
          <w:sz w:val="25"/>
          <w:szCs w:val="25"/>
          <w:lang w:val="en"/>
        </w:rPr>
      </w:pPr>
    </w:p>
    <w:p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r w:rsidR="003E64CE">
        <w:rPr>
          <w:rFonts w:ascii="Source Sans Pro" w:hAnsi="Source Sans Pro" w:cs="Arial"/>
          <w:noProof/>
          <w:color w:val="333333"/>
          <w:sz w:val="25"/>
          <w:szCs w:val="25"/>
          <w:lang w:val="en"/>
        </w:rPr>
        <w:drawing>
          <wp:inline distT="0" distB="0" distL="0" distR="0">
            <wp:extent cx="2079282" cy="3272790"/>
            <wp:effectExtent l="0" t="0" r="0" b="381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dcoin_Book.jpg"/>
                    <pic:cNvPicPr/>
                  </pic:nvPicPr>
                  <pic:blipFill>
                    <a:blip r:embed="rId90">
                      <a:extLst>
                        <a:ext uri="{28A0092B-C50C-407E-A947-70E740481C1C}">
                          <a14:useLocalDpi xmlns:a14="http://schemas.microsoft.com/office/drawing/2010/main" val="0"/>
                        </a:ext>
                      </a:extLst>
                    </a:blip>
                    <a:stretch>
                      <a:fillRect/>
                    </a:stretch>
                  </pic:blipFill>
                  <pic:spPr>
                    <a:xfrm>
                      <a:off x="0" y="0"/>
                      <a:ext cx="2080008" cy="3273933"/>
                    </a:xfrm>
                    <a:prstGeom prst="rect">
                      <a:avLst/>
                    </a:prstGeom>
                  </pic:spPr>
                </pic:pic>
              </a:graphicData>
            </a:graphic>
          </wp:inline>
        </w:drawing>
      </w:r>
    </w:p>
    <w:p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1"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2"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4"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5" w:history="1">
        <w:r w:rsidR="00D31922" w:rsidRPr="00800587">
          <w:rPr>
            <w:rStyle w:val="Hyperlink"/>
            <w:rFonts w:ascii="Arial" w:eastAsia="Times New Roman" w:hAnsi="Arial" w:cs="Arial"/>
            <w:sz w:val="20"/>
            <w:szCs w:val="20"/>
          </w:rPr>
          <w:t>http://sawconcepts.com/index/id22.html</w:t>
        </w:r>
      </w:hyperlink>
    </w:p>
    <w:p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7"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8"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9"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101"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2" w:history="1">
        <w:r>
          <w:rPr>
            <w:rStyle w:val="Hyperlink"/>
            <w:rFonts w:ascii="Source Sans Pro" w:hAnsi="Source Sans Pro" w:cs="Arial"/>
            <w:sz w:val="25"/>
            <w:szCs w:val="25"/>
            <w:lang w:val="en"/>
          </w:rPr>
          <w:t>http://sawconcepts.com/index/id20.html</w:t>
        </w:r>
      </w:hyperlink>
    </w:p>
    <w:p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3"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2"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2"/>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rsidR="00895047" w:rsidRDefault="00BC6FCE" w:rsidP="00BC6FCE">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562350" cy="2600592"/>
            <wp:effectExtent l="0" t="0" r="0" b="9525"/>
            <wp:docPr id="35" name="Picture 35"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la_everywhere_energy.jpg"/>
                    <pic:cNvPicPr/>
                  </pic:nvPicPr>
                  <pic:blipFill>
                    <a:blip r:embed="rId104">
                      <a:extLst>
                        <a:ext uri="{28A0092B-C50C-407E-A947-70E740481C1C}">
                          <a14:useLocalDpi xmlns:a14="http://schemas.microsoft.com/office/drawing/2010/main" val="0"/>
                        </a:ext>
                      </a:extLst>
                    </a:blip>
                    <a:stretch>
                      <a:fillRect/>
                    </a:stretch>
                  </pic:blipFill>
                  <pic:spPr>
                    <a:xfrm>
                      <a:off x="0" y="0"/>
                      <a:ext cx="3574924" cy="2609771"/>
                    </a:xfrm>
                    <a:prstGeom prst="rect">
                      <a:avLst/>
                    </a:prstGeom>
                  </pic:spPr>
                </pic:pic>
              </a:graphicData>
            </a:graphic>
          </wp:inline>
        </w:drawing>
      </w:r>
    </w:p>
    <w:p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7DE392D" wp14:editId="33444EB0">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content systems to be prototyped and tested is user willingness to micro-pay for content operations. Economic System as a Configurable Parameter LINK </w:t>
      </w:r>
      <w:hyperlink r:id="rId106" w:history="1">
        <w:r>
          <w:rPr>
            <w:rStyle w:val="Hyperlink"/>
            <w:rFonts w:ascii="Source Sans Pro" w:hAnsi="Source Sans Pro" w:cs="Arial"/>
            <w:sz w:val="25"/>
            <w:szCs w:val="25"/>
            <w:lang w:val="en"/>
          </w:rPr>
          <w:t>https://lnkd.in/bFMwAyp</w:t>
        </w:r>
      </w:hyperlink>
    </w:p>
    <w:p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lastRenderedPageBreak/>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7" w:history="1">
        <w:r w:rsidRPr="00E2134E">
          <w:rPr>
            <w:rStyle w:val="Hyperlink"/>
            <w:rFonts w:ascii="Source Sans Pro" w:hAnsi="Source Sans Pro" w:cs="Arial"/>
            <w:sz w:val="23"/>
            <w:szCs w:val="23"/>
            <w:lang w:val="en"/>
          </w:rPr>
          <w:t>https://scribd.com/document/358073517/OPERATION-Rig-UNRIG</w:t>
        </w:r>
      </w:hyperlink>
    </w:p>
    <w:p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8" w:history="1">
        <w:r w:rsidR="00FC6A1C" w:rsidRPr="00FC6A1C">
          <w:rPr>
            <w:rStyle w:val="Hyperlink"/>
            <w:rFonts w:ascii="Source Sans Pro" w:hAnsi="Source Sans Pro" w:cs="Arial"/>
            <w:sz w:val="25"/>
            <w:szCs w:val="25"/>
            <w:lang w:val="en"/>
          </w:rPr>
          <w:t>LINK</w:t>
        </w:r>
      </w:hyperlink>
    </w:p>
    <w:p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10" w:history="1">
        <w:r w:rsidRPr="001348C6">
          <w:rPr>
            <w:rStyle w:val="Hyperlink"/>
            <w:rFonts w:ascii="Source Sans Pro" w:hAnsi="Source Sans Pro" w:cs="Arial"/>
            <w:sz w:val="25"/>
            <w:szCs w:val="25"/>
            <w:lang w:val="en"/>
          </w:rPr>
          <w:t>LINK</w:t>
        </w:r>
      </w:hyperlink>
    </w:p>
    <w:p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2" w:history="1">
        <w:r w:rsidR="007F57DB" w:rsidRPr="00885047">
          <w:rPr>
            <w:rStyle w:val="Hyperlink"/>
          </w:rPr>
          <w:t>LINK</w:t>
        </w:r>
      </w:hyperlink>
    </w:p>
    <w:p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rsidR="007F57DB" w:rsidRDefault="007F57DB" w:rsidP="007F57DB">
      <w:r>
        <w:t>REFERENCE ARTICLE: #</w:t>
      </w:r>
      <w:proofErr w:type="spellStart"/>
      <w:r>
        <w:t>ConsenSys</w:t>
      </w:r>
      <w:proofErr w:type="spellEnd"/>
      <w:r>
        <w:t xml:space="preserve"> How to Build a New Internet</w:t>
      </w:r>
    </w:p>
    <w:p w:rsidR="00431F8A" w:rsidRPr="00BC6FCE" w:rsidRDefault="00963CAD" w:rsidP="00BC6FCE">
      <w:hyperlink r:id="rId113" w:history="1">
        <w:r w:rsidR="007F57DB" w:rsidRPr="001C554D">
          <w:rPr>
            <w:rStyle w:val="Hyperlink"/>
          </w:rPr>
          <w:t>LINK</w:t>
        </w:r>
      </w:hyperlink>
      <w:r w:rsidR="007F57DB">
        <w:t xml:space="preserve"> https://media.consensys.net/lets-build-a-new-internet-4d897def3f</w:t>
      </w:r>
    </w:p>
    <w:p w:rsidR="00825848" w:rsidRDefault="00963CAD"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extent cx="5943600" cy="4457700"/>
            <wp:effectExtent l="19050" t="19050" r="19050" b="190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o_Econ_Contac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accent6"/>
                      </a:solidFill>
                    </a:ln>
                  </pic:spPr>
                </pic:pic>
              </a:graphicData>
            </a:graphic>
          </wp:inline>
        </w:drawing>
      </w:r>
    </w:p>
    <w:p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rsidR="007F57DB" w:rsidRPr="00644441" w:rsidRDefault="00D725E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extent cx="5943600" cy="1760220"/>
            <wp:effectExtent l="0" t="0" r="0" b="0"/>
            <wp:docPr id="5" name="Picture 5"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_Bann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4169"/>
    <w:rsid w:val="00F25687"/>
    <w:rsid w:val="00F313FA"/>
    <w:rsid w:val="00F323F1"/>
    <w:rsid w:val="00F36651"/>
    <w:rsid w:val="00F36D19"/>
    <w:rsid w:val="00F42BB8"/>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BB624"/>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117" Type="http://schemas.openxmlformats.org/officeDocument/2006/relationships/theme" Target="theme/theme1.xm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hyperlink" Target="http://www.sawconcepts.com/index/id89.html" TargetMode="External"/><Relationship Id="rId16" Type="http://schemas.openxmlformats.org/officeDocument/2006/relationships/image" Target="media/image7.jpg"/><Relationship Id="rId107" Type="http://schemas.openxmlformats.org/officeDocument/2006/relationships/hyperlink" Target="https://scribd.com/document/358073517/OPERATION-Rig-UNRIG" TargetMode="External"/><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20.html" TargetMode="External"/><Relationship Id="rId110" Type="http://schemas.openxmlformats.org/officeDocument/2006/relationships/hyperlink" Target="https://www.codaworx.com/project/heart-beacon-city-of-portland" TargetMode="External"/><Relationship Id="rId115" Type="http://schemas.openxmlformats.org/officeDocument/2006/relationships/image" Target="media/image39.jpg"/><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image" Target="media/image30.jpg"/><Relationship Id="rId95" Type="http://schemas.openxmlformats.org/officeDocument/2006/relationships/hyperlink" Target="http://sawconcepts.com/index/id22.html" TargetMode="External"/><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image" Target="media/image33.jpeg"/><Relationship Id="rId105" Type="http://schemas.openxmlformats.org/officeDocument/2006/relationships/image" Target="media/image35.jpeg"/><Relationship Id="rId113" Type="http://schemas.openxmlformats.org/officeDocument/2006/relationships/hyperlink" Target="https://media.consensys.net/lets-build-a-new-internet-4d897def3f66" TargetMode="Externa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1.jpg"/><Relationship Id="rId98" Type="http://schemas.openxmlformats.org/officeDocument/2006/relationships/hyperlink" Target="https://www.theguardian.com/news/2017/nov/05/paradise-papers-leak-reveals-secrets-of-world-elites-hidden-wealth"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awconcepts.com/index/id42.html" TargetMode="External"/><Relationship Id="rId108" Type="http://schemas.openxmlformats.org/officeDocument/2006/relationships/hyperlink" Target="http://www.sawconcepts.com/index/id85.html" TargetMode="External"/><Relationship Id="rId116" Type="http://schemas.openxmlformats.org/officeDocument/2006/relationships/fontTable" Target="fontTable.xm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image" Target="media/image32.jpeg"/><Relationship Id="rId11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s://lnkd.in/bFMwAyp" TargetMode="External"/><Relationship Id="rId114" Type="http://schemas.openxmlformats.org/officeDocument/2006/relationships/image" Target="media/image38.jpg"/><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hyperlink" Target="http://arnoldit.com/wordpress/2017/11/24/the-worlds-wealthiest-people-should-fear-big-data/" TargetMode="External"/><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6.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 TargetMode="External"/><Relationship Id="rId104" Type="http://schemas.openxmlformats.org/officeDocument/2006/relationships/image" Target="media/image34.jpg"/><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hyperlink" Target="http://sawconcepts.com/index/id42.html" TargetMode="External"/><Relationship Id="rId2" Type="http://schemas.openxmlformats.org/officeDocument/2006/relationships/styles" Target="styles.xml"/><Relationship Id="rId2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2329</TotalTime>
  <Pages>33</Pages>
  <Words>6986</Words>
  <Characters>39824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262</cp:revision>
  <cp:lastPrinted>2018-03-19T16:55:00Z</cp:lastPrinted>
  <dcterms:created xsi:type="dcterms:W3CDTF">2017-09-01T20:29:00Z</dcterms:created>
  <dcterms:modified xsi:type="dcterms:W3CDTF">2018-12-09T20:57:00Z</dcterms:modified>
</cp:coreProperties>
</file>